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EE" w:rsidRPr="00DC4EA0" w:rsidRDefault="00F371EE" w:rsidP="00F371EE">
      <w:pPr>
        <w:jc w:val="center"/>
        <w:rPr>
          <w:rFonts w:ascii="Arial" w:hAnsi="Arial" w:cs="Arial"/>
          <w:b/>
          <w:sz w:val="20"/>
          <w:szCs w:val="20"/>
        </w:rPr>
      </w:pPr>
      <w:r w:rsidRPr="00DC4EA0">
        <w:rPr>
          <w:rFonts w:ascii="Arial" w:hAnsi="Arial" w:cs="Arial"/>
          <w:b/>
          <w:sz w:val="20"/>
          <w:szCs w:val="20"/>
        </w:rPr>
        <w:t>UNIVERSIDAD NACIONAL DE COLOMBIA</w:t>
      </w:r>
    </w:p>
    <w:p w:rsidR="00624D1B" w:rsidRPr="00DC4EA0" w:rsidRDefault="00F371EE" w:rsidP="00F371EE">
      <w:pPr>
        <w:jc w:val="center"/>
        <w:rPr>
          <w:rFonts w:ascii="Arial" w:hAnsi="Arial" w:cs="Arial"/>
          <w:b/>
          <w:sz w:val="20"/>
          <w:szCs w:val="20"/>
        </w:rPr>
      </w:pPr>
      <w:r w:rsidRPr="00DC4EA0">
        <w:rPr>
          <w:rFonts w:ascii="Arial" w:hAnsi="Arial" w:cs="Arial"/>
          <w:b/>
          <w:sz w:val="20"/>
          <w:szCs w:val="20"/>
        </w:rPr>
        <w:t>SEDE MANIZALES</w:t>
      </w:r>
    </w:p>
    <w:p w:rsidR="00F371EE" w:rsidRPr="00DC4EA0" w:rsidRDefault="00F371EE" w:rsidP="00F371EE">
      <w:pPr>
        <w:rPr>
          <w:rFonts w:ascii="Arial" w:hAnsi="Arial" w:cs="Arial"/>
          <w:b/>
          <w:sz w:val="20"/>
          <w:szCs w:val="20"/>
        </w:rPr>
      </w:pPr>
    </w:p>
    <w:p w:rsidR="00F371EE" w:rsidRPr="00DC4EA0" w:rsidRDefault="00F371EE" w:rsidP="00F371EE">
      <w:pPr>
        <w:jc w:val="center"/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DC4EA0"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CLAUSTROS Y COLEGIATURAS PARA LA CONSTRUCCIÓN CONJUNTA DEL PLAN ESTRATÉGICO INSTITUCIONAL (2034) Y DEL PLAN GLOBAL DE DESARROLLO (2022 – 2024)</w:t>
      </w:r>
    </w:p>
    <w:p w:rsidR="00F371EE" w:rsidRDefault="00F371EE" w:rsidP="00F371EE"/>
    <w:p w:rsidR="006A7865" w:rsidRDefault="006A7865" w:rsidP="00F371EE"/>
    <w:p w:rsidR="006A7865" w:rsidRDefault="006A7865" w:rsidP="006A7865">
      <w:pPr>
        <w:jc w:val="center"/>
        <w:rPr>
          <w:rStyle w:val="apple-style-span"/>
          <w:rFonts w:ascii="Arial" w:hAnsi="Arial" w:cs="Arial"/>
          <w:b/>
          <w:bCs/>
          <w:color w:val="000000"/>
          <w:shd w:val="clear" w:color="auto" w:fill="FFFFFF"/>
        </w:rPr>
      </w:pPr>
      <w:r w:rsidRPr="006A7865">
        <w:rPr>
          <w:rStyle w:val="apple-style-span"/>
          <w:rFonts w:ascii="Arial" w:hAnsi="Arial" w:cs="Arial"/>
          <w:b/>
          <w:bCs/>
          <w:color w:val="000000"/>
          <w:shd w:val="clear" w:color="auto" w:fill="FFFFFF"/>
        </w:rPr>
        <w:t>FORMATO DE RELATORÍA</w:t>
      </w:r>
    </w:p>
    <w:p w:rsidR="00D57D2C" w:rsidRDefault="00D57D2C" w:rsidP="00F21C48">
      <w:pPr>
        <w:jc w:val="both"/>
        <w:rPr>
          <w:rStyle w:val="apple-style-span"/>
          <w:rFonts w:ascii="Arial" w:hAnsi="Arial" w:cs="Arial"/>
          <w:b/>
          <w:bCs/>
          <w:color w:val="000000"/>
          <w:shd w:val="clear" w:color="auto" w:fill="FFFFFF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26"/>
        <w:gridCol w:w="606"/>
        <w:gridCol w:w="1791"/>
        <w:gridCol w:w="795"/>
        <w:gridCol w:w="1522"/>
        <w:gridCol w:w="1656"/>
        <w:gridCol w:w="1666"/>
      </w:tblGrid>
      <w:tr w:rsidR="007476FB" w:rsidTr="00A36904">
        <w:trPr>
          <w:trHeight w:val="636"/>
        </w:trPr>
        <w:tc>
          <w:tcPr>
            <w:tcW w:w="994" w:type="pct"/>
            <w:vAlign w:val="center"/>
          </w:tcPr>
          <w:p w:rsidR="00E27DFC" w:rsidRPr="00096E53" w:rsidRDefault="00E27DFC" w:rsidP="00B47D53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96E53"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Fecha de registro</w:t>
            </w:r>
          </w:p>
        </w:tc>
        <w:tc>
          <w:tcPr>
            <w:tcW w:w="142" w:type="pct"/>
            <w:vAlign w:val="center"/>
          </w:tcPr>
          <w:p w:rsidR="00E27DFC" w:rsidRPr="00096E53" w:rsidRDefault="00B47D53" w:rsidP="00B47D53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96E53"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Año</w:t>
            </w:r>
          </w:p>
        </w:tc>
        <w:tc>
          <w:tcPr>
            <w:tcW w:w="926" w:type="pct"/>
            <w:vAlign w:val="center"/>
          </w:tcPr>
          <w:p w:rsidR="00E27DFC" w:rsidRPr="00096E53" w:rsidRDefault="00E27DFC" w:rsidP="00B47D53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6" w:type="pct"/>
            <w:vAlign w:val="center"/>
          </w:tcPr>
          <w:p w:rsidR="00E27DFC" w:rsidRPr="00096E53" w:rsidRDefault="00B47D53" w:rsidP="00B47D53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96E53"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Mes</w:t>
            </w:r>
          </w:p>
        </w:tc>
        <w:tc>
          <w:tcPr>
            <w:tcW w:w="791" w:type="pct"/>
            <w:vAlign w:val="center"/>
          </w:tcPr>
          <w:p w:rsidR="00E27DFC" w:rsidRPr="00096E53" w:rsidRDefault="00E27DFC" w:rsidP="00B47D53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8" w:type="pct"/>
            <w:vAlign w:val="center"/>
          </w:tcPr>
          <w:p w:rsidR="00E27DFC" w:rsidRPr="00096E53" w:rsidRDefault="00B47D53" w:rsidP="00B47D53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96E53"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Día</w:t>
            </w:r>
          </w:p>
        </w:tc>
        <w:tc>
          <w:tcPr>
            <w:tcW w:w="864" w:type="pct"/>
            <w:vAlign w:val="center"/>
          </w:tcPr>
          <w:p w:rsidR="00E27DFC" w:rsidRPr="00096E53" w:rsidRDefault="00E27DFC" w:rsidP="00B47D53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476FB" w:rsidTr="00EE4079">
        <w:trPr>
          <w:trHeight w:val="600"/>
        </w:trPr>
        <w:tc>
          <w:tcPr>
            <w:tcW w:w="994" w:type="pct"/>
            <w:vAlign w:val="center"/>
          </w:tcPr>
          <w:p w:rsidR="007476FB" w:rsidRPr="00096E53" w:rsidRDefault="007476FB" w:rsidP="00B47D53">
            <w:pP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96E53"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Claustro</w:t>
            </w:r>
          </w:p>
        </w:tc>
        <w:tc>
          <w:tcPr>
            <w:tcW w:w="4006" w:type="pct"/>
            <w:gridSpan w:val="6"/>
          </w:tcPr>
          <w:p w:rsidR="007476FB" w:rsidRPr="00096E53" w:rsidRDefault="007476FB" w:rsidP="00F21C48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476FB" w:rsidTr="00EE4079">
        <w:tc>
          <w:tcPr>
            <w:tcW w:w="994" w:type="pct"/>
            <w:vAlign w:val="center"/>
          </w:tcPr>
          <w:p w:rsidR="007476FB" w:rsidRPr="00096E53" w:rsidRDefault="009D4D49" w:rsidP="009D4D49">
            <w:pP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Nombre y apellidos Relatores</w:t>
            </w:r>
          </w:p>
        </w:tc>
        <w:tc>
          <w:tcPr>
            <w:tcW w:w="4006" w:type="pct"/>
            <w:gridSpan w:val="6"/>
          </w:tcPr>
          <w:p w:rsidR="007476FB" w:rsidRPr="00096E53" w:rsidRDefault="007476FB" w:rsidP="00F21C48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96E53" w:rsidTr="00EE4079">
        <w:tc>
          <w:tcPr>
            <w:tcW w:w="994" w:type="pct"/>
            <w:vAlign w:val="center"/>
          </w:tcPr>
          <w:p w:rsidR="00096E53" w:rsidRPr="00096E53" w:rsidRDefault="00096E53" w:rsidP="00B47D53">
            <w:pP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96E53"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Tema de diálogo</w:t>
            </w:r>
          </w:p>
        </w:tc>
        <w:tc>
          <w:tcPr>
            <w:tcW w:w="1068" w:type="pct"/>
            <w:gridSpan w:val="2"/>
            <w:vAlign w:val="center"/>
          </w:tcPr>
          <w:p w:rsidR="00096E53" w:rsidRPr="00096E53" w:rsidRDefault="00096E53" w:rsidP="00FC2F79">
            <w:pP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Propuestas PLei 2034</w:t>
            </w:r>
          </w:p>
        </w:tc>
        <w:tc>
          <w:tcPr>
            <w:tcW w:w="1217" w:type="pct"/>
            <w:gridSpan w:val="2"/>
            <w:vAlign w:val="center"/>
          </w:tcPr>
          <w:p w:rsidR="00096E53" w:rsidRPr="00096E53" w:rsidRDefault="00096E53" w:rsidP="00FC2F79">
            <w:pP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Propuesta Rectoral PGD 2022-2024</w:t>
            </w:r>
          </w:p>
        </w:tc>
        <w:tc>
          <w:tcPr>
            <w:tcW w:w="858" w:type="pct"/>
            <w:vAlign w:val="center"/>
          </w:tcPr>
          <w:p w:rsidR="00096E53" w:rsidRPr="00096E53" w:rsidRDefault="00096E53" w:rsidP="000876D8">
            <w:pP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96E53"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Número de participantes </w:t>
            </w:r>
          </w:p>
        </w:tc>
        <w:tc>
          <w:tcPr>
            <w:tcW w:w="864" w:type="pct"/>
            <w:vAlign w:val="center"/>
          </w:tcPr>
          <w:p w:rsidR="00096E53" w:rsidRPr="00096E53" w:rsidRDefault="00096E53" w:rsidP="00FC2F79">
            <w:pP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F21C48" w:rsidRDefault="00F21C48" w:rsidP="00F21C48">
      <w:pPr>
        <w:jc w:val="both"/>
        <w:rPr>
          <w:rStyle w:val="apple-style-span"/>
          <w:rFonts w:ascii="Arial" w:hAnsi="Arial" w:cs="Arial"/>
          <w:b/>
          <w:bCs/>
          <w:color w:val="000000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1268AB" w:rsidRPr="006D76C9" w:rsidTr="006D76C9">
        <w:trPr>
          <w:trHeight w:val="419"/>
        </w:trPr>
        <w:tc>
          <w:tcPr>
            <w:tcW w:w="4981" w:type="dxa"/>
            <w:vMerge w:val="restart"/>
            <w:vAlign w:val="center"/>
          </w:tcPr>
          <w:p w:rsidR="001268AB" w:rsidRPr="006D76C9" w:rsidRDefault="001268AB" w:rsidP="006D76C9">
            <w:pP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76C9"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Análisis de las propuestas para la identificación de acciones estratégicas en 3 niveles de planeación</w:t>
            </w:r>
          </w:p>
        </w:tc>
        <w:tc>
          <w:tcPr>
            <w:tcW w:w="4981" w:type="dxa"/>
            <w:vAlign w:val="center"/>
          </w:tcPr>
          <w:p w:rsidR="001268AB" w:rsidRPr="006D76C9" w:rsidRDefault="00E244C4" w:rsidP="00353420">
            <w:pP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76C9"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Nivel 1: Acciones de corto plazo</w:t>
            </w:r>
            <w:r w:rsidR="00453FBC"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268AB" w:rsidRPr="006D76C9" w:rsidTr="006D76C9">
        <w:trPr>
          <w:trHeight w:val="411"/>
        </w:trPr>
        <w:tc>
          <w:tcPr>
            <w:tcW w:w="4981" w:type="dxa"/>
            <w:vMerge/>
          </w:tcPr>
          <w:p w:rsidR="001268AB" w:rsidRPr="006D76C9" w:rsidRDefault="001268AB" w:rsidP="00F21C48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81" w:type="dxa"/>
            <w:vAlign w:val="center"/>
          </w:tcPr>
          <w:p w:rsidR="001268AB" w:rsidRPr="006D76C9" w:rsidRDefault="00E244C4" w:rsidP="00353420">
            <w:pP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76C9"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Nivel 2: Acciones de mediano plazo</w:t>
            </w:r>
            <w:r w:rsidR="0098473D"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268AB" w:rsidRPr="006D76C9" w:rsidTr="006D76C9">
        <w:trPr>
          <w:trHeight w:val="416"/>
        </w:trPr>
        <w:tc>
          <w:tcPr>
            <w:tcW w:w="4981" w:type="dxa"/>
            <w:vMerge/>
          </w:tcPr>
          <w:p w:rsidR="001268AB" w:rsidRPr="006D76C9" w:rsidRDefault="001268AB" w:rsidP="00F21C48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81" w:type="dxa"/>
            <w:vAlign w:val="center"/>
          </w:tcPr>
          <w:p w:rsidR="001268AB" w:rsidRPr="006D76C9" w:rsidRDefault="00E244C4" w:rsidP="00353420">
            <w:pP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76C9"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Nivel 3: Acciones de largo plazo</w:t>
            </w:r>
          </w:p>
        </w:tc>
      </w:tr>
      <w:tr w:rsidR="006D76C9" w:rsidRPr="006D76C9" w:rsidTr="00563AC9">
        <w:trPr>
          <w:trHeight w:val="848"/>
        </w:trPr>
        <w:tc>
          <w:tcPr>
            <w:tcW w:w="9962" w:type="dxa"/>
            <w:gridSpan w:val="2"/>
          </w:tcPr>
          <w:p w:rsidR="008559F4" w:rsidRPr="00FD02B1" w:rsidRDefault="008559F4" w:rsidP="00F21C48">
            <w:pPr>
              <w:jc w:val="both"/>
              <w:rPr>
                <w:rStyle w:val="apple-style-spa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FD02B1">
              <w:rPr>
                <w:rStyle w:val="apple-style-spa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Nota 1: </w:t>
            </w:r>
            <w:r w:rsidR="00FD02B1" w:rsidRPr="00DB4B1F">
              <w:rPr>
                <w:rStyle w:val="apple-style-span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Las acciones propuestas en los tres (3) niveles se orientan al PLei 2034.  Sin embargo, l</w:t>
            </w:r>
            <w:r w:rsidRPr="00DB4B1F">
              <w:rPr>
                <w:rStyle w:val="apple-style-span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as </w:t>
            </w:r>
            <w:r w:rsidR="00FD02B1" w:rsidRPr="00DB4B1F">
              <w:rPr>
                <w:rStyle w:val="apple-style-span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a</w:t>
            </w:r>
            <w:r w:rsidRPr="00DB4B1F">
              <w:rPr>
                <w:rStyle w:val="apple-style-span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cciones </w:t>
            </w:r>
            <w:r w:rsidR="00FD02B1" w:rsidRPr="00DB4B1F">
              <w:rPr>
                <w:rStyle w:val="apple-style-span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propuestas a corto plazo se integran de forma directa al Plan Global de Desarrollo 2022-2024</w:t>
            </w:r>
            <w:r w:rsidR="00453FBC">
              <w:rPr>
                <w:rStyle w:val="apple-style-span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8A7E7F">
              <w:rPr>
                <w:rStyle w:val="apple-style-span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clasificados en los cuatro (4)</w:t>
            </w:r>
            <w:r w:rsidR="00453FBC">
              <w:rPr>
                <w:rStyle w:val="apple-style-span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ejes estratégicos</w:t>
            </w:r>
            <w:r w:rsidR="008A7E7F">
              <w:rPr>
                <w:rStyle w:val="apple-style-span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definidos en el documento base</w:t>
            </w:r>
            <w:r w:rsidR="00FD02B1" w:rsidRPr="00FD02B1">
              <w:rPr>
                <w:rStyle w:val="apple-style-spa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FD02B1" w:rsidRPr="00FD02B1" w:rsidRDefault="00FD02B1" w:rsidP="00F21C48">
            <w:pPr>
              <w:jc w:val="both"/>
              <w:rPr>
                <w:rStyle w:val="apple-style-spa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6D76C9" w:rsidRPr="00FD02B1" w:rsidRDefault="006D76C9" w:rsidP="00F21C48">
            <w:pPr>
              <w:jc w:val="both"/>
              <w:rPr>
                <w:rStyle w:val="apple-style-span"/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FD02B1">
              <w:rPr>
                <w:rStyle w:val="apple-style-spa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Nota</w:t>
            </w:r>
            <w:r w:rsidR="008559F4" w:rsidRPr="00FD02B1">
              <w:rPr>
                <w:rStyle w:val="apple-style-spa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2</w:t>
            </w:r>
            <w:r w:rsidRPr="00FD02B1">
              <w:rPr>
                <w:rStyle w:val="apple-style-spa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Pr="00FD02B1">
              <w:rPr>
                <w:rStyle w:val="apple-style-span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Registre el nombre de la o el participante, Unidad Académica Básica o Área Curricular o dependencia a la cual pertenece y sus principales aportes</w:t>
            </w:r>
          </w:p>
          <w:p w:rsidR="008559F4" w:rsidRPr="00FD02B1" w:rsidRDefault="008559F4" w:rsidP="00F21C48">
            <w:pPr>
              <w:jc w:val="both"/>
              <w:rPr>
                <w:rStyle w:val="apple-style-spa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:rsidR="00F7002E" w:rsidRDefault="00F7002E"/>
    <w:p w:rsidR="007574E9" w:rsidRDefault="007574E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13E1B" w:rsidRPr="006D76C9" w:rsidTr="0009796E">
        <w:trPr>
          <w:trHeight w:val="387"/>
        </w:trPr>
        <w:tc>
          <w:tcPr>
            <w:tcW w:w="9962" w:type="dxa"/>
            <w:shd w:val="clear" w:color="auto" w:fill="D9D9D9" w:themeFill="background1" w:themeFillShade="D9"/>
            <w:vAlign w:val="center"/>
          </w:tcPr>
          <w:p w:rsidR="00713E1B" w:rsidRPr="00202E0C" w:rsidRDefault="00713E1B" w:rsidP="00563AC9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202E0C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Aportes de los participantes</w:t>
            </w:r>
            <w:r w:rsidR="008559F4" w:rsidRPr="00202E0C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en acciones estratégicas de corto plazo</w:t>
            </w:r>
            <w:r w:rsidR="00580AB9" w:rsidRPr="00202E0C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-Nivel 1</w:t>
            </w:r>
            <w:r w:rsidR="009C60C1" w:rsidRPr="00202E0C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(PGD)</w:t>
            </w:r>
          </w:p>
        </w:tc>
      </w:tr>
      <w:tr w:rsidR="00713E1B" w:rsidRPr="006D76C9" w:rsidTr="009F78C7">
        <w:tc>
          <w:tcPr>
            <w:tcW w:w="9962" w:type="dxa"/>
          </w:tcPr>
          <w:p w:rsidR="00713E1B" w:rsidRPr="00F7002E" w:rsidRDefault="00713E1B" w:rsidP="00713E1B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63AC9" w:rsidRPr="00F7002E" w:rsidRDefault="00563AC9" w:rsidP="00713E1B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63AC9" w:rsidRPr="00F7002E" w:rsidRDefault="00563AC9" w:rsidP="00713E1B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63AC9" w:rsidRPr="00F7002E" w:rsidRDefault="00563AC9" w:rsidP="00713E1B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63AC9" w:rsidRPr="00F7002E" w:rsidRDefault="00563AC9" w:rsidP="00713E1B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63AC9" w:rsidRPr="00F7002E" w:rsidRDefault="00563AC9" w:rsidP="00713E1B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63AC9" w:rsidRPr="00F7002E" w:rsidRDefault="00563AC9" w:rsidP="00713E1B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63AC9" w:rsidRPr="00F7002E" w:rsidRDefault="00563AC9" w:rsidP="00713E1B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63AC9" w:rsidRPr="00F7002E" w:rsidRDefault="00563AC9" w:rsidP="00713E1B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63AC9" w:rsidRPr="00F7002E" w:rsidRDefault="00563AC9" w:rsidP="00713E1B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63AC9" w:rsidRPr="00F7002E" w:rsidRDefault="00563AC9" w:rsidP="00713E1B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63AC9" w:rsidRPr="00F7002E" w:rsidRDefault="00563AC9" w:rsidP="00713E1B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80AB9" w:rsidRPr="00F7002E" w:rsidRDefault="00580AB9" w:rsidP="00713E1B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80AB9" w:rsidRPr="00F7002E" w:rsidRDefault="00580AB9" w:rsidP="00713E1B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63AC9" w:rsidRPr="00F7002E" w:rsidRDefault="00563AC9" w:rsidP="00713E1B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63AC9" w:rsidRPr="00F7002E" w:rsidRDefault="00563AC9" w:rsidP="00713E1B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63AC9" w:rsidRPr="00F7002E" w:rsidRDefault="00563AC9" w:rsidP="00713E1B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580AB9" w:rsidRDefault="00580AB9"/>
    <w:p w:rsidR="00580AB9" w:rsidRDefault="00580AB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559F4" w:rsidRPr="006D76C9" w:rsidTr="004D5F90">
        <w:trPr>
          <w:trHeight w:val="711"/>
        </w:trPr>
        <w:tc>
          <w:tcPr>
            <w:tcW w:w="9962" w:type="dxa"/>
            <w:shd w:val="clear" w:color="auto" w:fill="D9D9D9" w:themeFill="background1" w:themeFillShade="D9"/>
            <w:vAlign w:val="center"/>
          </w:tcPr>
          <w:p w:rsidR="00580AB9" w:rsidRPr="00202E0C" w:rsidRDefault="00580AB9" w:rsidP="00580AB9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80AB9" w:rsidRPr="00202E0C" w:rsidRDefault="008559F4" w:rsidP="004D5F90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202E0C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Aportes de los participantes en acciones estratégicas de </w:t>
            </w:r>
            <w:r w:rsidR="00580AB9" w:rsidRPr="00202E0C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mediano</w:t>
            </w:r>
            <w:r w:rsidRPr="00202E0C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plazo</w:t>
            </w:r>
            <w:r w:rsidR="00580AB9" w:rsidRPr="00202E0C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- Nivel 2</w:t>
            </w:r>
            <w:r w:rsidR="001F63FD" w:rsidRPr="00202E0C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(PLei)</w:t>
            </w:r>
          </w:p>
        </w:tc>
      </w:tr>
      <w:tr w:rsidR="00580AB9" w:rsidRPr="00F7002E" w:rsidTr="009F78C7">
        <w:tc>
          <w:tcPr>
            <w:tcW w:w="9962" w:type="dxa"/>
          </w:tcPr>
          <w:p w:rsidR="00580AB9" w:rsidRPr="00F7002E" w:rsidRDefault="00580AB9" w:rsidP="00580AB9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80AB9" w:rsidRPr="00F7002E" w:rsidRDefault="00580AB9" w:rsidP="00580AB9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80AB9" w:rsidRPr="00F7002E" w:rsidRDefault="00580AB9" w:rsidP="00580AB9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80AB9" w:rsidRDefault="00580AB9" w:rsidP="00580AB9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AB0A19" w:rsidRDefault="00AB0A19" w:rsidP="00580AB9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AB0A19" w:rsidRDefault="00AB0A19" w:rsidP="00580AB9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AB0A19" w:rsidRDefault="00AB0A19" w:rsidP="00580AB9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AB0A19" w:rsidRDefault="00AB0A19" w:rsidP="00580AB9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AB0A19" w:rsidRPr="00F7002E" w:rsidRDefault="00AB0A19" w:rsidP="00580AB9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80AB9" w:rsidRPr="00F7002E" w:rsidRDefault="00580AB9" w:rsidP="00580AB9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80AB9" w:rsidRPr="00F7002E" w:rsidRDefault="00580AB9" w:rsidP="00580AB9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80AB9" w:rsidRPr="00F7002E" w:rsidRDefault="00580AB9" w:rsidP="00580AB9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80AB9" w:rsidRPr="00F7002E" w:rsidRDefault="00580AB9" w:rsidP="00580AB9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80AB9" w:rsidRPr="00F7002E" w:rsidRDefault="00580AB9" w:rsidP="00580AB9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80AB9" w:rsidRPr="00F7002E" w:rsidRDefault="00580AB9" w:rsidP="00580AB9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F7002E" w:rsidRDefault="00F7002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80AB9" w:rsidRPr="006D76C9" w:rsidTr="004D5F90">
        <w:trPr>
          <w:trHeight w:val="530"/>
        </w:trPr>
        <w:tc>
          <w:tcPr>
            <w:tcW w:w="9962" w:type="dxa"/>
            <w:shd w:val="clear" w:color="auto" w:fill="D9D9D9" w:themeFill="background1" w:themeFillShade="D9"/>
            <w:vAlign w:val="center"/>
          </w:tcPr>
          <w:p w:rsidR="00580AB9" w:rsidRPr="00202E0C" w:rsidRDefault="00580AB9" w:rsidP="00F7002E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202E0C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Aportes de los participantes en acciones estratégicas de largo plazo- Nivel 3</w:t>
            </w:r>
            <w:r w:rsidR="001F63FD" w:rsidRPr="00202E0C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(PLei)</w:t>
            </w:r>
          </w:p>
        </w:tc>
      </w:tr>
      <w:tr w:rsidR="00F7002E" w:rsidRPr="006D76C9" w:rsidTr="00F7002E">
        <w:trPr>
          <w:trHeight w:val="530"/>
        </w:trPr>
        <w:tc>
          <w:tcPr>
            <w:tcW w:w="9962" w:type="dxa"/>
            <w:vAlign w:val="center"/>
          </w:tcPr>
          <w:p w:rsidR="00F7002E" w:rsidRPr="00F7002E" w:rsidRDefault="00F7002E" w:rsidP="00F7002E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F7002E" w:rsidRPr="00F7002E" w:rsidRDefault="00F7002E" w:rsidP="00F7002E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F7002E" w:rsidRPr="00F7002E" w:rsidRDefault="00F7002E" w:rsidP="00F7002E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F7002E" w:rsidRDefault="00F7002E" w:rsidP="00F7002E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AB0A19" w:rsidRDefault="00AB0A19" w:rsidP="00F7002E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AB0A19" w:rsidRDefault="00AB0A19" w:rsidP="00F7002E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AB0A19" w:rsidRDefault="00AB0A19" w:rsidP="00F7002E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AB0A19" w:rsidRDefault="00AB0A19" w:rsidP="00F7002E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AB0A19" w:rsidRDefault="00AB0A19" w:rsidP="00F7002E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AB0A19" w:rsidRDefault="00AB0A19" w:rsidP="00F7002E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AB0A19" w:rsidRDefault="00AB0A19" w:rsidP="00F7002E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AB0A19" w:rsidRDefault="00AB0A19" w:rsidP="00F7002E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AB0A19" w:rsidRDefault="00AB0A19" w:rsidP="00F7002E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AB0A19" w:rsidRDefault="00AB0A19" w:rsidP="00F7002E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F7002E" w:rsidRPr="00F7002E" w:rsidRDefault="00F7002E" w:rsidP="00F7002E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F7002E" w:rsidRPr="00F7002E" w:rsidRDefault="00F7002E" w:rsidP="00F7002E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F7002E" w:rsidRPr="00F7002E" w:rsidRDefault="00F7002E" w:rsidP="00F7002E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F7002E" w:rsidRPr="00F7002E" w:rsidRDefault="00F7002E" w:rsidP="00F7002E">
            <w:pPr>
              <w:jc w:val="center"/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1268AB" w:rsidRDefault="001268AB" w:rsidP="00F21C48">
      <w:pPr>
        <w:jc w:val="both"/>
        <w:rPr>
          <w:rStyle w:val="apple-style-span"/>
          <w:rFonts w:ascii="Arial" w:hAnsi="Arial" w:cs="Arial"/>
          <w:b/>
          <w:bCs/>
          <w:color w:val="000000"/>
          <w:shd w:val="clear" w:color="auto" w:fill="FFFFFF"/>
        </w:rPr>
      </w:pPr>
    </w:p>
    <w:p w:rsidR="003169AD" w:rsidRDefault="003169AD" w:rsidP="00F21C48">
      <w:pPr>
        <w:jc w:val="both"/>
        <w:rPr>
          <w:rStyle w:val="apple-style-span"/>
          <w:rFonts w:ascii="Arial" w:hAnsi="Arial" w:cs="Arial"/>
          <w:b/>
          <w:bCs/>
          <w:color w:val="000000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169AD" w:rsidTr="001C7D65">
        <w:trPr>
          <w:trHeight w:val="820"/>
        </w:trPr>
        <w:tc>
          <w:tcPr>
            <w:tcW w:w="9962" w:type="dxa"/>
            <w:vAlign w:val="center"/>
          </w:tcPr>
          <w:p w:rsidR="003169AD" w:rsidRPr="00E34AFC" w:rsidRDefault="003169AD" w:rsidP="00B80B40">
            <w:pPr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E34AFC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Clasificación</w:t>
            </w:r>
            <w:r w:rsidR="00B80B40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B80B40" w:rsidRPr="00E34AFC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de las acciones propuestas a corto plazo</w:t>
            </w:r>
            <w:r w:rsidR="00694301" w:rsidRPr="00E34AFC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por </w:t>
            </w:r>
            <w:r w:rsidR="00161865" w:rsidRPr="00E34AFC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EJES ESTRATÉGICOS</w:t>
            </w:r>
            <w:r w:rsidRPr="00E34AFC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con orientación al Plan Global de Desarrollo 2022-2024 </w:t>
            </w:r>
          </w:p>
        </w:tc>
      </w:tr>
      <w:tr w:rsidR="003169AD" w:rsidTr="00DD3E91">
        <w:trPr>
          <w:trHeight w:val="549"/>
        </w:trPr>
        <w:tc>
          <w:tcPr>
            <w:tcW w:w="9962" w:type="dxa"/>
            <w:shd w:val="clear" w:color="auto" w:fill="D9D9D9" w:themeFill="background1" w:themeFillShade="D9"/>
            <w:vAlign w:val="center"/>
          </w:tcPr>
          <w:p w:rsidR="003169AD" w:rsidRPr="008B30BA" w:rsidRDefault="00161865" w:rsidP="00161865">
            <w:pPr>
              <w:pStyle w:val="Prrafodelista"/>
              <w:numPr>
                <w:ilvl w:val="0"/>
                <w:numId w:val="1"/>
              </w:num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Eje estratégico: </w:t>
            </w:r>
            <w:r w:rsidRPr="00161865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Construcción de nación y paz sostenible desde los territorios</w:t>
            </w:r>
          </w:p>
        </w:tc>
      </w:tr>
      <w:tr w:rsidR="001C7D65" w:rsidTr="003169AD">
        <w:tc>
          <w:tcPr>
            <w:tcW w:w="9962" w:type="dxa"/>
          </w:tcPr>
          <w:p w:rsidR="001C7D65" w:rsidRDefault="001C7D65" w:rsidP="00F21C48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DD3E91" w:rsidRDefault="00DD3E91" w:rsidP="00F21C48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DD3E91" w:rsidRDefault="00DD3E91" w:rsidP="00F21C48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DD3E91" w:rsidRDefault="00DD3E91" w:rsidP="00F21C48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DD3E91" w:rsidRDefault="00DD3E91" w:rsidP="00F21C48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D77C77" w:rsidRDefault="00D77C77" w:rsidP="00F21C48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D77C77" w:rsidRDefault="00D77C77" w:rsidP="00F21C48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D77C77" w:rsidRDefault="00D77C77" w:rsidP="00F21C48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D77C77" w:rsidRDefault="00D77C77" w:rsidP="00F21C48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DD3E91" w:rsidRDefault="00DD3E91" w:rsidP="00F21C48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1C7D65" w:rsidRPr="00202E0C" w:rsidRDefault="001C7D65" w:rsidP="00F21C48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77C77" w:rsidTr="005500ED">
        <w:trPr>
          <w:trHeight w:val="584"/>
        </w:trPr>
        <w:tc>
          <w:tcPr>
            <w:tcW w:w="9962" w:type="dxa"/>
            <w:shd w:val="clear" w:color="auto" w:fill="D9D9D9" w:themeFill="background1" w:themeFillShade="D9"/>
            <w:vAlign w:val="center"/>
          </w:tcPr>
          <w:p w:rsidR="00D77C77" w:rsidRPr="008B30BA" w:rsidRDefault="005500ED" w:rsidP="005500ED">
            <w:pPr>
              <w:pStyle w:val="Prrafodelista"/>
              <w:numPr>
                <w:ilvl w:val="0"/>
                <w:numId w:val="1"/>
              </w:num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 xml:space="preserve">Eje estratégico: </w:t>
            </w:r>
            <w:r w:rsidRPr="005500ED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Liderazgo académico nacional en un enfoque global</w:t>
            </w:r>
          </w:p>
        </w:tc>
      </w:tr>
      <w:tr w:rsidR="00D77C77" w:rsidTr="003169AD">
        <w:tc>
          <w:tcPr>
            <w:tcW w:w="9962" w:type="dxa"/>
          </w:tcPr>
          <w:p w:rsidR="00D77C77" w:rsidRDefault="00D77C77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1A6C43" w:rsidRDefault="001A6C43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1A6C43" w:rsidRDefault="001A6C43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1A6C43" w:rsidRDefault="001A6C43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1A6C43" w:rsidRDefault="001A6C43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1A6C43" w:rsidRDefault="001A6C43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1A6C43" w:rsidRDefault="001A6C43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1A6C43" w:rsidRDefault="001A6C43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1A6C43" w:rsidRDefault="001A6C43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1A6C43" w:rsidRDefault="001A6C43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1A6C43" w:rsidRDefault="001A6C43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1A6C43" w:rsidRDefault="001A6C43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D77C77" w:rsidTr="001A6C43">
        <w:trPr>
          <w:trHeight w:val="537"/>
        </w:trPr>
        <w:tc>
          <w:tcPr>
            <w:tcW w:w="9962" w:type="dxa"/>
            <w:shd w:val="clear" w:color="auto" w:fill="D9D9D9" w:themeFill="background1" w:themeFillShade="D9"/>
            <w:vAlign w:val="center"/>
          </w:tcPr>
          <w:p w:rsidR="00D77C77" w:rsidRPr="008B30BA" w:rsidRDefault="005500ED" w:rsidP="005500ED">
            <w:pPr>
              <w:pStyle w:val="Prrafodelista"/>
              <w:numPr>
                <w:ilvl w:val="0"/>
                <w:numId w:val="1"/>
              </w:num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Eje estratégico: </w:t>
            </w:r>
            <w:r w:rsidRPr="005500ED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Armonización de las funciones misionales para la formación integral</w:t>
            </w:r>
          </w:p>
        </w:tc>
      </w:tr>
      <w:tr w:rsidR="00D77C77" w:rsidTr="003169AD">
        <w:tc>
          <w:tcPr>
            <w:tcW w:w="9962" w:type="dxa"/>
          </w:tcPr>
          <w:p w:rsidR="00D77C77" w:rsidRDefault="00D77C77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1A6C43" w:rsidRDefault="001A6C43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1A6C43" w:rsidRDefault="001A6C43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1A6C43" w:rsidRDefault="001A6C43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1A6C43" w:rsidRDefault="001A6C43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1A6C43" w:rsidRDefault="001A6C43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1A6C43" w:rsidRDefault="001A6C43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1A6C43" w:rsidRDefault="001A6C43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1A6C43" w:rsidRDefault="001A6C43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1A6C43" w:rsidRDefault="001A6C43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1A6C43" w:rsidRDefault="001A6C43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A25F64" w:rsidTr="00A25F64">
        <w:trPr>
          <w:trHeight w:val="631"/>
        </w:trPr>
        <w:tc>
          <w:tcPr>
            <w:tcW w:w="9962" w:type="dxa"/>
            <w:shd w:val="clear" w:color="auto" w:fill="D9D9D9" w:themeFill="background1" w:themeFillShade="D9"/>
            <w:vAlign w:val="center"/>
          </w:tcPr>
          <w:p w:rsidR="00A25F64" w:rsidRPr="008B30BA" w:rsidRDefault="005500ED" w:rsidP="005500ED">
            <w:pPr>
              <w:pStyle w:val="Prrafodelista"/>
              <w:numPr>
                <w:ilvl w:val="0"/>
                <w:numId w:val="1"/>
              </w:num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Eje estratégico: </w:t>
            </w:r>
            <w:r w:rsidRPr="005500ED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Universidad autónoma y sostenible</w:t>
            </w:r>
          </w:p>
        </w:tc>
      </w:tr>
      <w:tr w:rsidR="00D77C77" w:rsidTr="003169AD">
        <w:tc>
          <w:tcPr>
            <w:tcW w:w="9962" w:type="dxa"/>
          </w:tcPr>
          <w:p w:rsidR="00D77C77" w:rsidRDefault="00D77C77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373C12" w:rsidRDefault="00373C12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373C12" w:rsidRDefault="00373C12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373C12" w:rsidRDefault="00373C12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373C12" w:rsidRDefault="00373C12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373C12" w:rsidRDefault="00373C12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373C12" w:rsidRDefault="00373C12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373C12" w:rsidRDefault="00373C12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373C12" w:rsidRDefault="00373C12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373C12" w:rsidRDefault="00373C12" w:rsidP="00D77C77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3169AD" w:rsidRDefault="003169AD" w:rsidP="00F21C48">
      <w:pPr>
        <w:jc w:val="both"/>
        <w:rPr>
          <w:rStyle w:val="apple-style-span"/>
          <w:rFonts w:ascii="Arial" w:hAnsi="Arial" w:cs="Arial"/>
          <w:b/>
          <w:bCs/>
          <w:color w:val="000000"/>
          <w:shd w:val="clear" w:color="auto" w:fill="FFFFFF"/>
        </w:rPr>
      </w:pPr>
    </w:p>
    <w:p w:rsidR="005056FA" w:rsidRDefault="005056FA" w:rsidP="00F21C48">
      <w:pPr>
        <w:jc w:val="both"/>
        <w:rPr>
          <w:rStyle w:val="apple-style-span"/>
          <w:rFonts w:ascii="Arial" w:hAnsi="Arial" w:cs="Arial"/>
          <w:b/>
          <w:bCs/>
          <w:color w:val="000000"/>
          <w:shd w:val="clear" w:color="auto" w:fill="FFFFFF"/>
        </w:rPr>
      </w:pPr>
    </w:p>
    <w:p w:rsidR="005056FA" w:rsidRDefault="005056FA" w:rsidP="00F21C48">
      <w:pPr>
        <w:jc w:val="both"/>
        <w:rPr>
          <w:rStyle w:val="apple-style-span"/>
          <w:rFonts w:ascii="Arial" w:hAnsi="Arial" w:cs="Arial"/>
          <w:b/>
          <w:bCs/>
          <w:color w:val="000000"/>
          <w:shd w:val="clear" w:color="auto" w:fill="FFFFFF"/>
        </w:rPr>
      </w:pPr>
    </w:p>
    <w:p w:rsidR="002D7F80" w:rsidRDefault="002D7F80" w:rsidP="00F21C48">
      <w:pPr>
        <w:jc w:val="both"/>
        <w:rPr>
          <w:rStyle w:val="apple-style-span"/>
          <w:rFonts w:ascii="Arial" w:hAnsi="Arial" w:cs="Arial"/>
          <w:b/>
          <w:bCs/>
          <w:color w:val="000000"/>
          <w:shd w:val="clear" w:color="auto" w:fill="FFFFFF"/>
        </w:rPr>
      </w:pPr>
    </w:p>
    <w:p w:rsidR="004358D8" w:rsidRDefault="004358D8" w:rsidP="00F21C48">
      <w:pPr>
        <w:jc w:val="both"/>
        <w:rPr>
          <w:rStyle w:val="apple-style-span"/>
          <w:rFonts w:ascii="Arial" w:hAnsi="Arial" w:cs="Arial"/>
          <w:b/>
          <w:bCs/>
          <w:color w:val="000000"/>
          <w:shd w:val="clear" w:color="auto" w:fill="FFFFFF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056FA" w:rsidTr="009331EF">
        <w:trPr>
          <w:trHeight w:val="820"/>
        </w:trPr>
        <w:tc>
          <w:tcPr>
            <w:tcW w:w="9962" w:type="dxa"/>
            <w:vAlign w:val="center"/>
          </w:tcPr>
          <w:p w:rsidR="005056FA" w:rsidRPr="009F498E" w:rsidRDefault="005056FA" w:rsidP="009F498E">
            <w:pPr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9F498E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Clasificación</w:t>
            </w:r>
            <w:r w:rsidR="009F498E" w:rsidRPr="009F498E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de las acciones estratégicas propuestas a mediano y largo plazo</w:t>
            </w:r>
            <w:r w:rsidRPr="009F498E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CB6C4E" w:rsidRPr="009F498E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por </w:t>
            </w:r>
            <w:r w:rsidR="009F498E" w:rsidRPr="009F498E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NÚCLEOS DE GESTIÓN </w:t>
            </w:r>
            <w:r w:rsidRPr="009F498E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con orientación al PLei 2034</w:t>
            </w:r>
          </w:p>
        </w:tc>
      </w:tr>
      <w:tr w:rsidR="005056FA" w:rsidTr="009331EF">
        <w:trPr>
          <w:trHeight w:val="549"/>
        </w:trPr>
        <w:tc>
          <w:tcPr>
            <w:tcW w:w="9962" w:type="dxa"/>
            <w:shd w:val="clear" w:color="auto" w:fill="D9D9D9" w:themeFill="background1" w:themeFillShade="D9"/>
            <w:vAlign w:val="center"/>
          </w:tcPr>
          <w:p w:rsidR="005056FA" w:rsidRPr="008B30BA" w:rsidRDefault="005056FA" w:rsidP="005056FA">
            <w:pPr>
              <w:pStyle w:val="Prrafodelista"/>
              <w:numPr>
                <w:ilvl w:val="0"/>
                <w:numId w:val="2"/>
              </w:num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8B30BA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Núcleo de gestión para la armonización de las funciones misionales</w:t>
            </w:r>
          </w:p>
        </w:tc>
      </w:tr>
      <w:tr w:rsidR="005056FA" w:rsidTr="009331EF">
        <w:tc>
          <w:tcPr>
            <w:tcW w:w="9962" w:type="dxa"/>
          </w:tcPr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056FA" w:rsidRPr="00202E0C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056FA" w:rsidTr="009331EF">
        <w:tc>
          <w:tcPr>
            <w:tcW w:w="9962" w:type="dxa"/>
            <w:shd w:val="clear" w:color="auto" w:fill="D9D9D9" w:themeFill="background1" w:themeFillShade="D9"/>
            <w:vAlign w:val="center"/>
          </w:tcPr>
          <w:p w:rsidR="005056FA" w:rsidRPr="008B30BA" w:rsidRDefault="005056FA" w:rsidP="005056FA">
            <w:pPr>
              <w:pStyle w:val="Prrafodelista"/>
              <w:numPr>
                <w:ilvl w:val="0"/>
                <w:numId w:val="2"/>
              </w:num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8B30BA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Núcleo de gestión en bienestar universitario como bien ser, buen vivir y educación inclusiva</w:t>
            </w:r>
          </w:p>
        </w:tc>
      </w:tr>
      <w:tr w:rsidR="005056FA" w:rsidTr="009331EF">
        <w:tc>
          <w:tcPr>
            <w:tcW w:w="9962" w:type="dxa"/>
          </w:tcPr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056FA" w:rsidTr="009331EF">
        <w:trPr>
          <w:trHeight w:val="537"/>
        </w:trPr>
        <w:tc>
          <w:tcPr>
            <w:tcW w:w="9962" w:type="dxa"/>
            <w:shd w:val="clear" w:color="auto" w:fill="D9D9D9" w:themeFill="background1" w:themeFillShade="D9"/>
            <w:vAlign w:val="center"/>
          </w:tcPr>
          <w:p w:rsidR="005056FA" w:rsidRPr="008B30BA" w:rsidRDefault="005056FA" w:rsidP="005056FA">
            <w:pPr>
              <w:pStyle w:val="Prrafodelista"/>
              <w:numPr>
                <w:ilvl w:val="0"/>
                <w:numId w:val="2"/>
              </w:num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8B30BA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Núcleo de gestión de la pertinencia, liderazgo e impacto en la sociedad</w:t>
            </w:r>
          </w:p>
        </w:tc>
      </w:tr>
      <w:tr w:rsidR="005056FA" w:rsidTr="009331EF">
        <w:tc>
          <w:tcPr>
            <w:tcW w:w="9962" w:type="dxa"/>
          </w:tcPr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056FA" w:rsidTr="009331EF">
        <w:trPr>
          <w:trHeight w:val="631"/>
        </w:trPr>
        <w:tc>
          <w:tcPr>
            <w:tcW w:w="9962" w:type="dxa"/>
            <w:shd w:val="clear" w:color="auto" w:fill="D9D9D9" w:themeFill="background1" w:themeFillShade="D9"/>
            <w:vAlign w:val="center"/>
          </w:tcPr>
          <w:p w:rsidR="005056FA" w:rsidRPr="008B30BA" w:rsidRDefault="005056FA" w:rsidP="005056FA">
            <w:pPr>
              <w:pStyle w:val="Prrafodelista"/>
              <w:numPr>
                <w:ilvl w:val="0"/>
                <w:numId w:val="2"/>
              </w:num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8B30BA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Núcleo de gestión en organización y eficiencia administrativa</w:t>
            </w:r>
          </w:p>
        </w:tc>
      </w:tr>
      <w:tr w:rsidR="005056FA" w:rsidTr="009331EF">
        <w:tc>
          <w:tcPr>
            <w:tcW w:w="9962" w:type="dxa"/>
          </w:tcPr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056FA" w:rsidTr="009331EF">
        <w:trPr>
          <w:trHeight w:val="693"/>
        </w:trPr>
        <w:tc>
          <w:tcPr>
            <w:tcW w:w="9962" w:type="dxa"/>
            <w:shd w:val="clear" w:color="auto" w:fill="D9D9D9" w:themeFill="background1" w:themeFillShade="D9"/>
            <w:vAlign w:val="center"/>
          </w:tcPr>
          <w:p w:rsidR="005056FA" w:rsidRPr="008B30BA" w:rsidRDefault="005056FA" w:rsidP="005056FA">
            <w:pPr>
              <w:pStyle w:val="Prrafodelista"/>
              <w:numPr>
                <w:ilvl w:val="0"/>
                <w:numId w:val="2"/>
              </w:num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8B30BA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Núcleo de gestión en gobierno y gobernanza universitaria</w:t>
            </w:r>
          </w:p>
        </w:tc>
      </w:tr>
      <w:tr w:rsidR="005056FA" w:rsidTr="009331EF">
        <w:trPr>
          <w:trHeight w:val="693"/>
        </w:trPr>
        <w:tc>
          <w:tcPr>
            <w:tcW w:w="9962" w:type="dxa"/>
            <w:shd w:val="clear" w:color="auto" w:fill="auto"/>
            <w:vAlign w:val="center"/>
          </w:tcPr>
          <w:p w:rsidR="005056FA" w:rsidRDefault="005056FA" w:rsidP="009331EF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Pr="00373C12" w:rsidRDefault="005056FA" w:rsidP="009331EF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056FA" w:rsidTr="009331EF">
        <w:trPr>
          <w:trHeight w:val="693"/>
        </w:trPr>
        <w:tc>
          <w:tcPr>
            <w:tcW w:w="9962" w:type="dxa"/>
            <w:shd w:val="clear" w:color="auto" w:fill="D9D9D9" w:themeFill="background1" w:themeFillShade="D9"/>
            <w:vAlign w:val="center"/>
          </w:tcPr>
          <w:p w:rsidR="005056FA" w:rsidRPr="008B30BA" w:rsidRDefault="005056FA" w:rsidP="005056FA">
            <w:pPr>
              <w:pStyle w:val="Prrafodelista"/>
              <w:numPr>
                <w:ilvl w:val="0"/>
                <w:numId w:val="2"/>
              </w:num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8B30BA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Núcleo de gestión de la planeación y de la sostenibilidad financiera</w:t>
            </w:r>
          </w:p>
        </w:tc>
      </w:tr>
      <w:tr w:rsidR="005056FA" w:rsidTr="009331EF">
        <w:trPr>
          <w:trHeight w:val="693"/>
        </w:trPr>
        <w:tc>
          <w:tcPr>
            <w:tcW w:w="9962" w:type="dxa"/>
            <w:shd w:val="clear" w:color="auto" w:fill="auto"/>
            <w:vAlign w:val="center"/>
          </w:tcPr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Pr="00C21CE8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056FA" w:rsidTr="009331EF">
        <w:trPr>
          <w:trHeight w:val="693"/>
        </w:trPr>
        <w:tc>
          <w:tcPr>
            <w:tcW w:w="9962" w:type="dxa"/>
            <w:shd w:val="clear" w:color="auto" w:fill="D9D9D9" w:themeFill="background1" w:themeFillShade="D9"/>
            <w:vAlign w:val="center"/>
          </w:tcPr>
          <w:p w:rsidR="005056FA" w:rsidRPr="008B30BA" w:rsidRDefault="005056FA" w:rsidP="005056FA">
            <w:pPr>
              <w:pStyle w:val="Prrafodelista"/>
              <w:numPr>
                <w:ilvl w:val="0"/>
                <w:numId w:val="2"/>
              </w:num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8B30BA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Núcleo de gestión de la infraestructura y los recursos tecnológicos</w:t>
            </w:r>
          </w:p>
        </w:tc>
      </w:tr>
      <w:tr w:rsidR="005056FA" w:rsidTr="009331EF">
        <w:trPr>
          <w:trHeight w:val="693"/>
        </w:trPr>
        <w:tc>
          <w:tcPr>
            <w:tcW w:w="9962" w:type="dxa"/>
            <w:shd w:val="clear" w:color="auto" w:fill="auto"/>
            <w:vAlign w:val="center"/>
          </w:tcPr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5056FA" w:rsidRPr="00C21CE8" w:rsidRDefault="005056FA" w:rsidP="009331EF">
            <w:pPr>
              <w:jc w:val="both"/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5056FA" w:rsidRPr="006A7865" w:rsidRDefault="005056FA" w:rsidP="00F21C48">
      <w:pPr>
        <w:jc w:val="both"/>
        <w:rPr>
          <w:rStyle w:val="apple-style-span"/>
          <w:rFonts w:ascii="Arial" w:hAnsi="Arial" w:cs="Arial"/>
          <w:b/>
          <w:bCs/>
          <w:color w:val="000000"/>
          <w:shd w:val="clear" w:color="auto" w:fill="FFFFFF"/>
        </w:rPr>
      </w:pPr>
    </w:p>
    <w:sectPr w:rsidR="005056FA" w:rsidRPr="006A7865" w:rsidSect="008F02A1">
      <w:headerReference w:type="default" r:id="rId7"/>
      <w:footerReference w:type="default" r:id="rId8"/>
      <w:pgSz w:w="12240" w:h="15840"/>
      <w:pgMar w:top="1418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BF" w:rsidRDefault="007153BF" w:rsidP="00F371EE">
      <w:r>
        <w:separator/>
      </w:r>
    </w:p>
  </w:endnote>
  <w:endnote w:type="continuationSeparator" w:id="0">
    <w:p w:rsidR="007153BF" w:rsidRDefault="007153BF" w:rsidP="00F3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827192"/>
      <w:docPartObj>
        <w:docPartGallery w:val="Page Numbers (Bottom of Page)"/>
        <w:docPartUnique/>
      </w:docPartObj>
    </w:sdtPr>
    <w:sdtEndPr/>
    <w:sdtContent>
      <w:p w:rsidR="004358D8" w:rsidRDefault="004358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0B9">
          <w:rPr>
            <w:noProof/>
          </w:rPr>
          <w:t>6</w:t>
        </w:r>
        <w:r>
          <w:fldChar w:fldCharType="end"/>
        </w:r>
      </w:p>
    </w:sdtContent>
  </w:sdt>
  <w:p w:rsidR="004358D8" w:rsidRDefault="004358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BF" w:rsidRDefault="007153BF" w:rsidP="00F371EE">
      <w:r>
        <w:separator/>
      </w:r>
    </w:p>
  </w:footnote>
  <w:footnote w:type="continuationSeparator" w:id="0">
    <w:p w:rsidR="007153BF" w:rsidRDefault="007153BF" w:rsidP="00F37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EE" w:rsidRDefault="008F02A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E15FD9E" wp14:editId="6CAF6A8A">
          <wp:simplePos x="0" y="0"/>
          <wp:positionH relativeFrom="margin">
            <wp:posOffset>4694391</wp:posOffset>
          </wp:positionH>
          <wp:positionV relativeFrom="paragraph">
            <wp:posOffset>6892</wp:posOffset>
          </wp:positionV>
          <wp:extent cx="1642745" cy="766445"/>
          <wp:effectExtent l="0" t="0" r="0" b="0"/>
          <wp:wrapNone/>
          <wp:docPr id="12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rm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91"/>
                  <a:stretch/>
                </pic:blipFill>
                <pic:spPr bwMode="auto">
                  <a:xfrm>
                    <a:off x="0" y="0"/>
                    <a:ext cx="1643894" cy="7669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inline distT="0" distB="0" distL="0" distR="0" wp14:anchorId="46E2194A" wp14:editId="6AF11741">
          <wp:extent cx="3938607" cy="821933"/>
          <wp:effectExtent l="0" t="0" r="508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19704" t="62344" r="55891" b="28423"/>
                  <a:stretch/>
                </pic:blipFill>
                <pic:spPr bwMode="auto">
                  <a:xfrm>
                    <a:off x="0" y="0"/>
                    <a:ext cx="4061598" cy="84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5F7F"/>
    <w:multiLevelType w:val="hybridMultilevel"/>
    <w:tmpl w:val="D42413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D1DB4"/>
    <w:multiLevelType w:val="hybridMultilevel"/>
    <w:tmpl w:val="D42413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EE"/>
    <w:rsid w:val="000876D8"/>
    <w:rsid w:val="00096E53"/>
    <w:rsid w:val="0009796E"/>
    <w:rsid w:val="001268AB"/>
    <w:rsid w:val="001330F4"/>
    <w:rsid w:val="00161865"/>
    <w:rsid w:val="00177322"/>
    <w:rsid w:val="001A6C43"/>
    <w:rsid w:val="001C7D65"/>
    <w:rsid w:val="001D5DB7"/>
    <w:rsid w:val="001F63FD"/>
    <w:rsid w:val="00202E0C"/>
    <w:rsid w:val="002D7F80"/>
    <w:rsid w:val="003169AD"/>
    <w:rsid w:val="003300BD"/>
    <w:rsid w:val="00353420"/>
    <w:rsid w:val="00373C12"/>
    <w:rsid w:val="004358D8"/>
    <w:rsid w:val="00453FBC"/>
    <w:rsid w:val="004932CF"/>
    <w:rsid w:val="004C0A34"/>
    <w:rsid w:val="004C7D2A"/>
    <w:rsid w:val="004D5F90"/>
    <w:rsid w:val="005056FA"/>
    <w:rsid w:val="005500ED"/>
    <w:rsid w:val="00563AC9"/>
    <w:rsid w:val="00580AB9"/>
    <w:rsid w:val="00637901"/>
    <w:rsid w:val="0064335D"/>
    <w:rsid w:val="00666685"/>
    <w:rsid w:val="00694301"/>
    <w:rsid w:val="006A7865"/>
    <w:rsid w:val="006D76C9"/>
    <w:rsid w:val="00713E1B"/>
    <w:rsid w:val="007153BF"/>
    <w:rsid w:val="007476FB"/>
    <w:rsid w:val="007574E9"/>
    <w:rsid w:val="007C13DB"/>
    <w:rsid w:val="008230B9"/>
    <w:rsid w:val="008559F4"/>
    <w:rsid w:val="00874E04"/>
    <w:rsid w:val="008A7E7F"/>
    <w:rsid w:val="008B30BA"/>
    <w:rsid w:val="008E5155"/>
    <w:rsid w:val="008F02A1"/>
    <w:rsid w:val="00902D91"/>
    <w:rsid w:val="0098473D"/>
    <w:rsid w:val="009C60C1"/>
    <w:rsid w:val="009D4003"/>
    <w:rsid w:val="009D4D49"/>
    <w:rsid w:val="009F498E"/>
    <w:rsid w:val="009F601A"/>
    <w:rsid w:val="00A25F64"/>
    <w:rsid w:val="00A36904"/>
    <w:rsid w:val="00A67596"/>
    <w:rsid w:val="00AB0A19"/>
    <w:rsid w:val="00AE4E13"/>
    <w:rsid w:val="00AF2E3E"/>
    <w:rsid w:val="00B47D53"/>
    <w:rsid w:val="00B80B40"/>
    <w:rsid w:val="00B968CB"/>
    <w:rsid w:val="00BB10E8"/>
    <w:rsid w:val="00BB2DD0"/>
    <w:rsid w:val="00C21CE8"/>
    <w:rsid w:val="00CB6C4E"/>
    <w:rsid w:val="00CE05AB"/>
    <w:rsid w:val="00D41C4F"/>
    <w:rsid w:val="00D57D2C"/>
    <w:rsid w:val="00D77C77"/>
    <w:rsid w:val="00DB4B1F"/>
    <w:rsid w:val="00DC0D1D"/>
    <w:rsid w:val="00DC4EA0"/>
    <w:rsid w:val="00DD3E91"/>
    <w:rsid w:val="00E244C4"/>
    <w:rsid w:val="00E27DFC"/>
    <w:rsid w:val="00E34AFC"/>
    <w:rsid w:val="00E718EE"/>
    <w:rsid w:val="00EE4079"/>
    <w:rsid w:val="00F15A1B"/>
    <w:rsid w:val="00F21C48"/>
    <w:rsid w:val="00F371EE"/>
    <w:rsid w:val="00F61C66"/>
    <w:rsid w:val="00F7002E"/>
    <w:rsid w:val="00FC2F79"/>
    <w:rsid w:val="00F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449C4-78D9-4358-9E2B-E7A3FB74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rsid w:val="00F371EE"/>
  </w:style>
  <w:style w:type="paragraph" w:styleId="Encabezado">
    <w:name w:val="header"/>
    <w:basedOn w:val="Normal"/>
    <w:link w:val="EncabezadoCar"/>
    <w:uiPriority w:val="99"/>
    <w:unhideWhenUsed/>
    <w:rsid w:val="00F371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71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371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1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E2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3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15</cp:revision>
  <dcterms:created xsi:type="dcterms:W3CDTF">2021-10-07T21:05:00Z</dcterms:created>
  <dcterms:modified xsi:type="dcterms:W3CDTF">2021-10-07T22:31:00Z</dcterms:modified>
</cp:coreProperties>
</file>